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体育类社会团体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等级评估准备材料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需要提供的制度文本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目录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397"/>
        <w:gridCol w:w="6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lang w:val="en-US" w:eastAsia="zh-CN"/>
              </w:rPr>
              <w:t>指标序号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  <w:vertAlign w:val="baseline"/>
                <w:lang w:val="en-US" w:eastAsia="zh-CN"/>
              </w:rPr>
              <w:t>需要提供的制度文本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2.2.1.1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《会员大会制度》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2.2.2.1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《理事会（常务理事会）选举办法》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2.2.3.2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《监事或监事会职责文本》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2.2.4.1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《民主议事制度》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2.2.5.1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办事机构选举办法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2.2.5.2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《办事机构职责文本》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2.2.6.2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《分支机构管理办法》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2.2.7.2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《党组织工作制度》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2.3.1.7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《志愿者管理制度》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2.3.1.8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《运动员、教练员、裁判员、专家队伍工作制度》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2.3.2.1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《人员聘用制度》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2.3.2.2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人员薪酬、考核、奖惩制度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2.3.2.4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《志愿者遴选办法、任用考核制度》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2.3.3.1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《负责人按民主程序选举产生办法》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2.3.3.3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《专职秘书长产生办法》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2.4.2.1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《财务管理制度》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2.4.5.1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《资产管理制度》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2.5.1.1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会员管理办法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2.5.1.2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服务会员制度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2.6.1.2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《档案管理制度》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2.6.2.2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《证书印章管理制度》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3.2.1.1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《会员活动场所管理办法》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397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3.2.1.2</w:t>
            </w:r>
          </w:p>
        </w:tc>
        <w:tc>
          <w:tcPr>
            <w:tcW w:w="6125" w:type="dxa"/>
            <w:vAlign w:val="top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</w:rPr>
              <w:t>会员行为规范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lang w:val="en-US" w:eastAsia="zh-CN"/>
              </w:rPr>
              <w:t>制度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》</w:t>
            </w:r>
          </w:p>
        </w:tc>
      </w:tr>
    </w:tbl>
    <w:p>
      <w:pPr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0514A"/>
    <w:rsid w:val="03391071"/>
    <w:rsid w:val="0E8955EF"/>
    <w:rsid w:val="0F6D7446"/>
    <w:rsid w:val="12F52BDB"/>
    <w:rsid w:val="159017BA"/>
    <w:rsid w:val="180D6BF1"/>
    <w:rsid w:val="2BCA3028"/>
    <w:rsid w:val="3B6C2D72"/>
    <w:rsid w:val="4AE27204"/>
    <w:rsid w:val="4CBD3254"/>
    <w:rsid w:val="77861A40"/>
    <w:rsid w:val="7997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2020-02-13T02:44:14Z</dcterms:created>
  <dc:creator>HJ</dc:creator>
  <cp:lastModifiedBy>HJ</cp:lastModifiedBy>
  <dcterms:modified xsi:type="dcterms:W3CDTF">2020-02-13T03:19:16Z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