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36840">
      <w:pPr>
        <w:spacing w:before="120" w:line="570" w:lineRule="exact"/>
        <w:ind w:firstLine="0" w:firstLineChars="0"/>
        <w:jc w:val="left"/>
        <w:rPr>
          <w:rFonts w:hint="default"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附件3</w:t>
      </w:r>
    </w:p>
    <w:p w14:paraId="26050A0D">
      <w:pPr>
        <w:spacing w:before="120" w:line="570" w:lineRule="exact"/>
        <w:ind w:firstLine="0" w:firstLineChars="0"/>
        <w:jc w:val="left"/>
        <w:rPr>
          <w:rFonts w:hint="default" w:ascii="黑体" w:hAnsi="黑体" w:eastAsia="黑体" w:cs="黑体"/>
          <w:bCs/>
          <w:kern w:val="0"/>
          <w:sz w:val="32"/>
          <w:szCs w:val="32"/>
          <w:lang w:val="en-US" w:eastAsia="zh-CN"/>
        </w:rPr>
      </w:pPr>
    </w:p>
    <w:p w14:paraId="41CFA3C3">
      <w:pPr>
        <w:spacing w:before="120" w:line="570" w:lineRule="exact"/>
        <w:ind w:firstLine="0" w:firstLineChars="0"/>
        <w:jc w:val="center"/>
        <w:rPr>
          <w:rFonts w:hint="eastAsia" w:ascii="方正小标宋简体" w:hAnsi="Times New Roman" w:eastAsia="方正小标宋简体" w:cs="Times New Roman"/>
          <w:bCs/>
          <w:kern w:val="0"/>
          <w:sz w:val="44"/>
          <w:szCs w:val="44"/>
        </w:rPr>
      </w:pPr>
      <w:r>
        <w:rPr>
          <w:rFonts w:hint="eastAsia" w:ascii="方正小标宋简体" w:hAnsi="Times New Roman" w:eastAsia="方正小标宋简体" w:cs="Times New Roman"/>
          <w:bCs/>
          <w:kern w:val="0"/>
          <w:sz w:val="44"/>
          <w:szCs w:val="44"/>
          <w:lang w:val="en-US" w:eastAsia="zh-CN"/>
        </w:rPr>
        <w:t>武进区</w:t>
      </w:r>
      <w:r>
        <w:rPr>
          <w:rFonts w:hint="eastAsia" w:ascii="方正小标宋简体" w:hAnsi="Times New Roman" w:eastAsia="方正小标宋简体" w:cs="Times New Roman"/>
          <w:bCs/>
          <w:kern w:val="0"/>
          <w:sz w:val="44"/>
          <w:szCs w:val="44"/>
        </w:rPr>
        <w:t>2025-2026年度党建引领“吾社益+”</w:t>
      </w:r>
    </w:p>
    <w:p w14:paraId="3B68A8E0">
      <w:pPr>
        <w:spacing w:before="120" w:line="570" w:lineRule="exact"/>
        <w:ind w:firstLine="0" w:firstLineChars="0"/>
        <w:jc w:val="center"/>
        <w:rPr>
          <w:rFonts w:hint="eastAsia" w:ascii="方正小标宋简体" w:hAnsi="Times New Roman" w:eastAsia="方正小标宋简体" w:cs="Times New Roman"/>
          <w:bCs/>
          <w:kern w:val="0"/>
          <w:sz w:val="44"/>
          <w:szCs w:val="44"/>
        </w:rPr>
      </w:pPr>
      <w:r>
        <w:rPr>
          <w:rFonts w:hint="eastAsia" w:ascii="方正小标宋简体" w:hAnsi="Times New Roman" w:eastAsia="方正小标宋简体" w:cs="Times New Roman"/>
          <w:bCs/>
          <w:kern w:val="0"/>
          <w:sz w:val="44"/>
          <w:szCs w:val="44"/>
        </w:rPr>
        <w:t>公益创投项目</w:t>
      </w:r>
      <w:r>
        <w:rPr>
          <w:rFonts w:hint="eastAsia" w:ascii="方正小标宋简体" w:hAnsi="Times New Roman" w:eastAsia="方正小标宋简体" w:cs="Times New Roman"/>
          <w:bCs/>
          <w:kern w:val="0"/>
          <w:sz w:val="44"/>
          <w:szCs w:val="44"/>
          <w:lang w:val="en-US" w:eastAsia="zh-CN"/>
        </w:rPr>
        <w:t>资金</w:t>
      </w:r>
      <w:r>
        <w:rPr>
          <w:rFonts w:hint="eastAsia" w:ascii="方正小标宋简体" w:hAnsi="Times New Roman" w:eastAsia="方正小标宋简体" w:cs="Times New Roman"/>
          <w:bCs/>
          <w:kern w:val="0"/>
          <w:sz w:val="44"/>
          <w:szCs w:val="44"/>
        </w:rPr>
        <w:t>使用注意事项</w:t>
      </w:r>
    </w:p>
    <w:p w14:paraId="72284671">
      <w:pPr>
        <w:spacing w:line="570" w:lineRule="exact"/>
        <w:ind w:firstLine="0" w:firstLineChars="0"/>
        <w:jc w:val="center"/>
        <w:rPr>
          <w:rFonts w:ascii="Times New Roman" w:hAnsi="Times New Roman" w:eastAsia="方正小标宋简体" w:cs="Times New Roman"/>
          <w:bCs/>
          <w:kern w:val="0"/>
          <w:sz w:val="44"/>
          <w:szCs w:val="44"/>
        </w:rPr>
      </w:pPr>
    </w:p>
    <w:p w14:paraId="7EE3A0BB">
      <w:pPr>
        <w:spacing w:line="570" w:lineRule="exact"/>
        <w:ind w:firstLine="640" w:firstLineChars="200"/>
        <w:jc w:val="left"/>
        <w:rPr>
          <w:rFonts w:ascii="Times New Roman" w:hAnsi="Times New Roman" w:eastAsia="黑体" w:cs="Times New Roman"/>
          <w:kern w:val="0"/>
          <w:szCs w:val="32"/>
        </w:rPr>
      </w:pPr>
      <w:r>
        <w:rPr>
          <w:rFonts w:ascii="Times New Roman" w:hAnsi="黑体" w:eastAsia="黑体" w:cs="Times New Roman"/>
          <w:kern w:val="0"/>
          <w:szCs w:val="32"/>
        </w:rPr>
        <w:t>一、使用原则</w:t>
      </w:r>
    </w:p>
    <w:p w14:paraId="277A065B">
      <w:pPr>
        <w:spacing w:line="570" w:lineRule="exact"/>
        <w:ind w:firstLine="640" w:firstLineChars="200"/>
        <w:rPr>
          <w:rFonts w:ascii="Times New Roman" w:hAnsi="Times New Roman" w:cs="Times New Roman"/>
          <w:kern w:val="0"/>
          <w:szCs w:val="32"/>
        </w:rPr>
      </w:pPr>
      <w:r>
        <w:rPr>
          <w:rFonts w:ascii="Times New Roman" w:hAnsi="Times New Roman" w:cs="Times New Roman"/>
          <w:kern w:val="0"/>
          <w:szCs w:val="32"/>
        </w:rPr>
        <w:t>项目申报时，需明确专项扶持资金使用明细。如项目实施超出预算总额，超出部分由实施单位自行承担。</w:t>
      </w:r>
    </w:p>
    <w:p w14:paraId="0C183EFF">
      <w:pPr>
        <w:spacing w:line="570" w:lineRule="exact"/>
        <w:ind w:firstLine="640" w:firstLineChars="200"/>
        <w:rPr>
          <w:rFonts w:ascii="Times New Roman" w:hAnsi="Times New Roman" w:cs="Times New Roman"/>
          <w:kern w:val="0"/>
          <w:szCs w:val="32"/>
        </w:rPr>
      </w:pPr>
      <w:r>
        <w:rPr>
          <w:rFonts w:ascii="Times New Roman" w:hAnsi="Times New Roman" w:cs="Times New Roman"/>
          <w:kern w:val="0"/>
          <w:szCs w:val="32"/>
        </w:rPr>
        <w:t>1.</w:t>
      </w:r>
      <w:r>
        <w:rPr>
          <w:rFonts w:hint="eastAsia" w:ascii="Times New Roman" w:hAnsi="Times New Roman" w:cs="Times New Roman"/>
          <w:kern w:val="0"/>
          <w:szCs w:val="32"/>
        </w:rPr>
        <w:t xml:space="preserve"> </w:t>
      </w:r>
      <w:r>
        <w:rPr>
          <w:rFonts w:ascii="Times New Roman" w:hAnsi="Times New Roman" w:cs="Times New Roman"/>
          <w:kern w:val="0"/>
          <w:szCs w:val="32"/>
        </w:rPr>
        <w:t>规范实施原则：扶持资金的使用应遵守国家法律法规的相关规定。在项目实施过程中，应严格按照立项的项目申报书和预算执行，不得随意变更项目书内容及预算。</w:t>
      </w:r>
    </w:p>
    <w:p w14:paraId="49D6F84A">
      <w:pPr>
        <w:spacing w:line="570" w:lineRule="exact"/>
        <w:ind w:firstLine="640" w:firstLineChars="200"/>
        <w:rPr>
          <w:rFonts w:ascii="Times New Roman" w:hAnsi="Times New Roman" w:cs="Times New Roman"/>
          <w:kern w:val="0"/>
          <w:szCs w:val="32"/>
        </w:rPr>
      </w:pPr>
      <w:r>
        <w:rPr>
          <w:rFonts w:ascii="Times New Roman" w:hAnsi="Times New Roman" w:cs="Times New Roman"/>
          <w:kern w:val="0"/>
          <w:szCs w:val="32"/>
        </w:rPr>
        <w:t>2.</w:t>
      </w:r>
      <w:r>
        <w:rPr>
          <w:rFonts w:hint="eastAsia" w:ascii="Times New Roman" w:hAnsi="Times New Roman" w:cs="Times New Roman"/>
          <w:kern w:val="0"/>
          <w:szCs w:val="32"/>
        </w:rPr>
        <w:t xml:space="preserve"> </w:t>
      </w:r>
      <w:r>
        <w:rPr>
          <w:rFonts w:ascii="Times New Roman" w:hAnsi="Times New Roman" w:cs="Times New Roman"/>
          <w:kern w:val="0"/>
          <w:szCs w:val="32"/>
        </w:rPr>
        <w:t>专款专用原则：扶持资金不得用于与项目无关的其他费用支出，不得用于已承接相关部门资金支持的项目，不得用于日常接待经费列支，不得用于工作人员奖金、加班费及其他福利性支出。</w:t>
      </w:r>
    </w:p>
    <w:p w14:paraId="770748E5">
      <w:pPr>
        <w:spacing w:line="570" w:lineRule="exact"/>
        <w:ind w:firstLine="640" w:firstLineChars="200"/>
        <w:rPr>
          <w:rFonts w:ascii="Times New Roman" w:hAnsi="Times New Roman" w:cs="Times New Roman"/>
          <w:kern w:val="0"/>
          <w:szCs w:val="32"/>
        </w:rPr>
      </w:pPr>
      <w:r>
        <w:rPr>
          <w:rFonts w:ascii="Times New Roman" w:hAnsi="Times New Roman" w:cs="Times New Roman"/>
          <w:kern w:val="0"/>
          <w:szCs w:val="32"/>
        </w:rPr>
        <w:t>3.</w:t>
      </w:r>
      <w:r>
        <w:rPr>
          <w:rFonts w:hint="eastAsia" w:ascii="Times New Roman" w:hAnsi="Times New Roman" w:cs="Times New Roman"/>
          <w:kern w:val="0"/>
          <w:szCs w:val="32"/>
        </w:rPr>
        <w:t xml:space="preserve"> </w:t>
      </w:r>
      <w:r>
        <w:rPr>
          <w:rFonts w:ascii="Times New Roman" w:hAnsi="Times New Roman" w:cs="Times New Roman"/>
          <w:kern w:val="0"/>
          <w:szCs w:val="32"/>
        </w:rPr>
        <w:t>变更报备原则：因不可抗力等原因，需变更或无法继续履行合同约定的，应及时以书面方式向市民政局提出申请，进行变更或终止项目实施；未履行合同的项目资金按原出资渠道全额收回。如擅自变更、转让或终止服务项目的，除项目金额全额退还外，还将追究其相应法律责任。</w:t>
      </w:r>
    </w:p>
    <w:p w14:paraId="659F11E9">
      <w:pPr>
        <w:spacing w:line="570" w:lineRule="exact"/>
        <w:ind w:firstLine="640" w:firstLineChars="200"/>
        <w:rPr>
          <w:rFonts w:ascii="Times New Roman" w:hAnsi="Times New Roman" w:eastAsia="黑体" w:cs="Times New Roman"/>
          <w:kern w:val="0"/>
          <w:szCs w:val="32"/>
        </w:rPr>
      </w:pPr>
      <w:r>
        <w:rPr>
          <w:rFonts w:ascii="Times New Roman" w:hAnsi="黑体" w:eastAsia="黑体" w:cs="Times New Roman"/>
          <w:kern w:val="0"/>
          <w:szCs w:val="32"/>
        </w:rPr>
        <w:t>二、资金预算标准</w:t>
      </w:r>
    </w:p>
    <w:p w14:paraId="55B1B962">
      <w:pPr>
        <w:spacing w:line="570" w:lineRule="exact"/>
        <w:ind w:firstLine="640" w:firstLineChars="200"/>
        <w:rPr>
          <w:rFonts w:ascii="Times New Roman" w:hAnsi="Times New Roman" w:cs="Times New Roman"/>
          <w:kern w:val="0"/>
          <w:szCs w:val="32"/>
        </w:rPr>
      </w:pPr>
      <w:r>
        <w:rPr>
          <w:rFonts w:ascii="Times New Roman" w:hAnsi="Times New Roman" w:cs="Times New Roman"/>
          <w:kern w:val="0"/>
          <w:szCs w:val="32"/>
        </w:rPr>
        <w:t>预算支出明细主要包括项目活动经费、项目人员经费、项目管理费（含税金）三大类。具体如下：</w:t>
      </w:r>
    </w:p>
    <w:p w14:paraId="1BAA3E9C">
      <w:pPr>
        <w:spacing w:line="570" w:lineRule="exact"/>
        <w:ind w:firstLine="643" w:firstLineChars="200"/>
        <w:rPr>
          <w:rFonts w:hint="eastAsia" w:ascii="楷体_GB2312" w:hAnsi="Times New Roman" w:eastAsia="楷体_GB2312" w:cs="Times New Roman"/>
          <w:b/>
          <w:bCs/>
          <w:kern w:val="0"/>
          <w:szCs w:val="32"/>
        </w:rPr>
      </w:pPr>
      <w:r>
        <w:rPr>
          <w:rFonts w:hint="eastAsia" w:ascii="楷体_GB2312" w:hAnsi="楷体" w:eastAsia="楷体_GB2312" w:cs="Times New Roman"/>
          <w:b/>
          <w:bCs/>
          <w:kern w:val="0"/>
          <w:szCs w:val="32"/>
        </w:rPr>
        <w:t>（一）项目活动经费</w:t>
      </w:r>
    </w:p>
    <w:p w14:paraId="4BB5D81B">
      <w:pPr>
        <w:spacing w:line="570" w:lineRule="exact"/>
        <w:ind w:firstLine="640" w:firstLineChars="200"/>
        <w:rPr>
          <w:rFonts w:ascii="Times New Roman" w:hAnsi="Times New Roman" w:cs="Times New Roman"/>
          <w:kern w:val="0"/>
          <w:szCs w:val="32"/>
        </w:rPr>
      </w:pPr>
      <w:r>
        <w:rPr>
          <w:rFonts w:ascii="Times New Roman" w:hAnsi="Times New Roman" w:cs="Times New Roman"/>
          <w:kern w:val="0"/>
          <w:szCs w:val="32"/>
        </w:rPr>
        <w:t>1.</w:t>
      </w:r>
      <w:r>
        <w:rPr>
          <w:rFonts w:hint="eastAsia" w:ascii="Times New Roman" w:hAnsi="Times New Roman" w:cs="Times New Roman"/>
          <w:kern w:val="0"/>
          <w:szCs w:val="32"/>
        </w:rPr>
        <w:t xml:space="preserve"> </w:t>
      </w:r>
      <w:r>
        <w:rPr>
          <w:rFonts w:ascii="Times New Roman" w:hAnsi="Times New Roman" w:cs="Times New Roman"/>
          <w:kern w:val="0"/>
          <w:szCs w:val="32"/>
        </w:rPr>
        <w:t>物资费。主要包括设备租赁、活动耗材等。设备租赁单场次不得超过5000元，活动耗材人均单次不得超过30元。</w:t>
      </w:r>
    </w:p>
    <w:p w14:paraId="3D42CFC4">
      <w:pPr>
        <w:spacing w:line="570" w:lineRule="exact"/>
        <w:ind w:firstLine="640" w:firstLineChars="200"/>
        <w:rPr>
          <w:rFonts w:ascii="Times New Roman" w:hAnsi="Times New Roman" w:cs="Times New Roman"/>
          <w:kern w:val="0"/>
          <w:szCs w:val="32"/>
        </w:rPr>
      </w:pPr>
      <w:r>
        <w:rPr>
          <w:rFonts w:ascii="Times New Roman" w:hAnsi="Times New Roman" w:cs="Times New Roman"/>
          <w:kern w:val="0"/>
          <w:szCs w:val="32"/>
        </w:rPr>
        <w:t>2.</w:t>
      </w:r>
      <w:r>
        <w:rPr>
          <w:rFonts w:hint="eastAsia" w:ascii="Times New Roman" w:hAnsi="Times New Roman" w:cs="Times New Roman"/>
          <w:kern w:val="0"/>
          <w:szCs w:val="32"/>
        </w:rPr>
        <w:t xml:space="preserve"> </w:t>
      </w:r>
      <w:r>
        <w:rPr>
          <w:rFonts w:ascii="Times New Roman" w:hAnsi="Times New Roman" w:cs="Times New Roman"/>
          <w:kern w:val="0"/>
          <w:szCs w:val="32"/>
        </w:rPr>
        <w:t>宣传费。主要包括制作横幅、折页、海报等宣传资料及视频的拍摄制作，不超过项目扶持资金总额的20%。</w:t>
      </w:r>
    </w:p>
    <w:p w14:paraId="73F5EEC7">
      <w:pPr>
        <w:spacing w:line="570" w:lineRule="exact"/>
        <w:ind w:firstLine="640" w:firstLineChars="200"/>
        <w:rPr>
          <w:rFonts w:ascii="Times New Roman" w:hAnsi="Times New Roman" w:cs="Times New Roman"/>
          <w:kern w:val="0"/>
          <w:szCs w:val="32"/>
        </w:rPr>
      </w:pPr>
      <w:r>
        <w:rPr>
          <w:rFonts w:ascii="Times New Roman" w:hAnsi="Times New Roman" w:cs="Times New Roman"/>
          <w:kern w:val="0"/>
          <w:szCs w:val="32"/>
        </w:rPr>
        <w:t>3.</w:t>
      </w:r>
      <w:r>
        <w:rPr>
          <w:rFonts w:hint="eastAsia" w:ascii="Times New Roman" w:hAnsi="Times New Roman" w:cs="Times New Roman"/>
          <w:kern w:val="0"/>
          <w:szCs w:val="32"/>
        </w:rPr>
        <w:t xml:space="preserve"> </w:t>
      </w:r>
      <w:r>
        <w:rPr>
          <w:rFonts w:ascii="Times New Roman" w:hAnsi="Times New Roman" w:cs="Times New Roman"/>
          <w:kern w:val="0"/>
          <w:szCs w:val="32"/>
        </w:rPr>
        <w:t>餐费。餐费标准不超过30元/餐/人。</w:t>
      </w:r>
    </w:p>
    <w:p w14:paraId="696DEAB9">
      <w:pPr>
        <w:spacing w:line="570" w:lineRule="exact"/>
        <w:ind w:firstLine="640" w:firstLineChars="200"/>
        <w:rPr>
          <w:rFonts w:ascii="Times New Roman" w:hAnsi="Times New Roman" w:cs="Times New Roman"/>
          <w:kern w:val="0"/>
          <w:szCs w:val="32"/>
        </w:rPr>
      </w:pPr>
      <w:r>
        <w:rPr>
          <w:rFonts w:ascii="Times New Roman" w:hAnsi="Times New Roman" w:cs="Times New Roman"/>
          <w:kern w:val="0"/>
          <w:szCs w:val="32"/>
        </w:rPr>
        <w:t>4.</w:t>
      </w:r>
      <w:r>
        <w:rPr>
          <w:rFonts w:hint="eastAsia" w:ascii="Times New Roman" w:hAnsi="Times New Roman" w:cs="Times New Roman"/>
          <w:kern w:val="0"/>
          <w:szCs w:val="32"/>
        </w:rPr>
        <w:t xml:space="preserve"> </w:t>
      </w:r>
      <w:r>
        <w:rPr>
          <w:rFonts w:ascii="Times New Roman" w:hAnsi="Times New Roman" w:cs="Times New Roman"/>
          <w:kern w:val="0"/>
          <w:szCs w:val="32"/>
        </w:rPr>
        <w:t>车辆租赁费。如有外出包车需求，需签订租赁协议，所有外出人员必须购买意外保险，车辆租赁费不得高于市场价，每人意外保险保额（含意外医疗）不低于10万元。</w:t>
      </w:r>
    </w:p>
    <w:p w14:paraId="675BA0B9">
      <w:pPr>
        <w:spacing w:line="570" w:lineRule="exact"/>
        <w:ind w:firstLine="643" w:firstLineChars="200"/>
        <w:rPr>
          <w:rFonts w:ascii="楷体_GB2312" w:hAnsi="楷体" w:eastAsia="楷体_GB2312" w:cs="Times New Roman"/>
          <w:b/>
          <w:bCs/>
          <w:kern w:val="0"/>
          <w:szCs w:val="32"/>
        </w:rPr>
      </w:pPr>
      <w:r>
        <w:rPr>
          <w:rFonts w:ascii="楷体_GB2312" w:hAnsi="楷体" w:eastAsia="楷体_GB2312" w:cs="Times New Roman"/>
          <w:b/>
          <w:bCs/>
          <w:kern w:val="0"/>
          <w:szCs w:val="32"/>
        </w:rPr>
        <w:t>（二）项目人员经费</w:t>
      </w:r>
    </w:p>
    <w:p w14:paraId="555B7F86">
      <w:pPr>
        <w:spacing w:line="570" w:lineRule="exact"/>
        <w:ind w:firstLine="640" w:firstLineChars="200"/>
        <w:rPr>
          <w:rFonts w:ascii="Times New Roman" w:hAnsi="Times New Roman" w:cs="Times New Roman"/>
          <w:kern w:val="0"/>
          <w:szCs w:val="32"/>
          <w:u w:val="single"/>
        </w:rPr>
      </w:pPr>
      <w:r>
        <w:rPr>
          <w:rFonts w:ascii="Times New Roman" w:hAnsi="Times New Roman" w:cs="Times New Roman"/>
          <w:bCs/>
          <w:kern w:val="0"/>
          <w:szCs w:val="32"/>
        </w:rPr>
        <w:t>1.</w:t>
      </w:r>
      <w:r>
        <w:rPr>
          <w:rFonts w:hint="eastAsia" w:ascii="Times New Roman" w:hAnsi="Times New Roman" w:cs="Times New Roman"/>
          <w:bCs/>
          <w:kern w:val="0"/>
          <w:szCs w:val="32"/>
        </w:rPr>
        <w:t xml:space="preserve"> </w:t>
      </w:r>
      <w:r>
        <w:rPr>
          <w:rFonts w:ascii="Times New Roman" w:hAnsi="Times New Roman" w:cs="Times New Roman"/>
          <w:bCs/>
          <w:kern w:val="0"/>
          <w:szCs w:val="32"/>
        </w:rPr>
        <w:t>外聘专家补贴。咨询费标准：高级专业技术职称人员</w:t>
      </w:r>
      <w:r>
        <w:rPr>
          <w:rFonts w:ascii="Times New Roman" w:hAnsi="Times New Roman" w:cs="Times New Roman"/>
          <w:kern w:val="0"/>
          <w:szCs w:val="32"/>
        </w:rPr>
        <w:t>500</w:t>
      </w:r>
      <w:r>
        <w:rPr>
          <w:rFonts w:ascii="Times New Roman" w:hAnsi="Times New Roman" w:cs="Times New Roman"/>
          <w:bCs/>
          <w:kern w:val="0"/>
          <w:szCs w:val="32"/>
        </w:rPr>
        <w:t>元/人/天，其他专业技术人员</w:t>
      </w:r>
      <w:r>
        <w:rPr>
          <w:rFonts w:ascii="Times New Roman" w:hAnsi="Times New Roman" w:cs="Times New Roman"/>
          <w:kern w:val="0"/>
          <w:szCs w:val="32"/>
        </w:rPr>
        <w:t>300</w:t>
      </w:r>
      <w:r>
        <w:rPr>
          <w:rFonts w:ascii="Times New Roman" w:hAnsi="Times New Roman" w:cs="Times New Roman"/>
          <w:bCs/>
          <w:kern w:val="0"/>
          <w:szCs w:val="32"/>
        </w:rPr>
        <w:t>元/人/天。讲课费（税后）标准：</w:t>
      </w:r>
      <w:r>
        <w:rPr>
          <w:rFonts w:ascii="Times New Roman" w:hAnsi="Times New Roman" w:cs="Times New Roman"/>
          <w:kern w:val="0"/>
          <w:szCs w:val="32"/>
        </w:rPr>
        <w:t>45</w:t>
      </w:r>
      <w:r>
        <w:rPr>
          <w:rFonts w:ascii="Times New Roman" w:hAnsi="Times New Roman" w:cs="Times New Roman"/>
          <w:bCs/>
          <w:kern w:val="0"/>
          <w:szCs w:val="32"/>
        </w:rPr>
        <w:t>分钟/学时，正高级技术职称专业人员不超过</w:t>
      </w:r>
      <w:r>
        <w:rPr>
          <w:rFonts w:ascii="Times New Roman" w:hAnsi="Times New Roman" w:cs="Times New Roman"/>
          <w:kern w:val="0"/>
          <w:szCs w:val="32"/>
        </w:rPr>
        <w:t>1000</w:t>
      </w:r>
      <w:r>
        <w:rPr>
          <w:rFonts w:ascii="Times New Roman" w:hAnsi="Times New Roman" w:cs="Times New Roman"/>
          <w:bCs/>
          <w:kern w:val="0"/>
          <w:szCs w:val="32"/>
        </w:rPr>
        <w:t>元/学时，副高级技术职称及以下专业人员不超过</w:t>
      </w:r>
      <w:r>
        <w:rPr>
          <w:rFonts w:ascii="Times New Roman" w:hAnsi="Times New Roman" w:cs="Times New Roman"/>
          <w:kern w:val="0"/>
          <w:szCs w:val="32"/>
        </w:rPr>
        <w:t>500</w:t>
      </w:r>
      <w:r>
        <w:rPr>
          <w:rFonts w:ascii="Times New Roman" w:hAnsi="Times New Roman" w:cs="Times New Roman"/>
          <w:bCs/>
          <w:kern w:val="0"/>
          <w:szCs w:val="32"/>
        </w:rPr>
        <w:t>元/学时。</w:t>
      </w:r>
    </w:p>
    <w:p w14:paraId="47E07567">
      <w:pPr>
        <w:spacing w:line="570" w:lineRule="exact"/>
        <w:ind w:firstLine="640" w:firstLineChars="200"/>
        <w:rPr>
          <w:rFonts w:ascii="Times New Roman" w:hAnsi="Times New Roman" w:cs="Times New Roman"/>
          <w:kern w:val="0"/>
          <w:szCs w:val="32"/>
          <w:u w:val="single"/>
        </w:rPr>
      </w:pPr>
      <w:r>
        <w:rPr>
          <w:rFonts w:ascii="Times New Roman" w:hAnsi="Times New Roman" w:cs="Times New Roman"/>
          <w:bCs/>
          <w:kern w:val="0"/>
          <w:szCs w:val="32"/>
        </w:rPr>
        <w:t>2.</w:t>
      </w:r>
      <w:r>
        <w:rPr>
          <w:rFonts w:hint="eastAsia" w:ascii="Times New Roman" w:hAnsi="Times New Roman" w:cs="Times New Roman"/>
          <w:bCs/>
          <w:kern w:val="0"/>
          <w:szCs w:val="32"/>
        </w:rPr>
        <w:t xml:space="preserve"> </w:t>
      </w:r>
      <w:r>
        <w:rPr>
          <w:rFonts w:ascii="Times New Roman" w:hAnsi="Times New Roman" w:cs="Times New Roman"/>
          <w:bCs/>
          <w:kern w:val="0"/>
          <w:szCs w:val="32"/>
        </w:rPr>
        <w:t>临时聘用人员劳务费。</w:t>
      </w:r>
      <w:r>
        <w:rPr>
          <w:rFonts w:ascii="Times New Roman" w:hAnsi="Times New Roman" w:cs="Times New Roman"/>
          <w:kern w:val="0"/>
          <w:szCs w:val="32"/>
        </w:rPr>
        <w:t>不超过20元</w:t>
      </w:r>
      <w:r>
        <w:rPr>
          <w:rFonts w:ascii="Times New Roman" w:hAnsi="Times New Roman" w:cs="Times New Roman"/>
          <w:bCs/>
          <w:kern w:val="0"/>
          <w:szCs w:val="32"/>
        </w:rPr>
        <w:t>/人/</w:t>
      </w:r>
      <w:r>
        <w:rPr>
          <w:rFonts w:hint="eastAsia" w:ascii="Times New Roman" w:hAnsi="Times New Roman" w:cs="Times New Roman"/>
          <w:bCs/>
          <w:kern w:val="0"/>
          <w:szCs w:val="32"/>
          <w:lang w:val="en-US" w:eastAsia="zh-CN"/>
        </w:rPr>
        <w:t>时</w:t>
      </w:r>
      <w:r>
        <w:rPr>
          <w:rFonts w:ascii="Times New Roman" w:hAnsi="Times New Roman" w:cs="Times New Roman"/>
          <w:kern w:val="0"/>
          <w:szCs w:val="32"/>
        </w:rPr>
        <w:t>。</w:t>
      </w:r>
    </w:p>
    <w:p w14:paraId="4E866904">
      <w:pPr>
        <w:spacing w:line="570" w:lineRule="exact"/>
        <w:ind w:firstLine="640" w:firstLineChars="200"/>
        <w:rPr>
          <w:rFonts w:ascii="Times New Roman" w:hAnsi="Times New Roman" w:cs="Times New Roman"/>
          <w:kern w:val="0"/>
          <w:szCs w:val="32"/>
        </w:rPr>
      </w:pPr>
      <w:r>
        <w:rPr>
          <w:rFonts w:hint="eastAsia" w:ascii="Times New Roman" w:hAnsi="Times New Roman" w:cs="Times New Roman"/>
          <w:bCs/>
          <w:kern w:val="0"/>
          <w:szCs w:val="32"/>
          <w:lang w:val="en-US" w:eastAsia="zh-CN"/>
        </w:rPr>
        <w:t>3</w:t>
      </w:r>
      <w:r>
        <w:rPr>
          <w:rFonts w:ascii="Times New Roman" w:hAnsi="Times New Roman" w:cs="Times New Roman"/>
          <w:bCs/>
          <w:kern w:val="0"/>
          <w:szCs w:val="32"/>
        </w:rPr>
        <w:t>.</w:t>
      </w:r>
      <w:r>
        <w:rPr>
          <w:rFonts w:hint="eastAsia" w:ascii="Times New Roman" w:hAnsi="Times New Roman" w:cs="Times New Roman"/>
          <w:bCs/>
          <w:kern w:val="0"/>
          <w:szCs w:val="32"/>
        </w:rPr>
        <w:t xml:space="preserve"> </w:t>
      </w:r>
      <w:r>
        <w:rPr>
          <w:rFonts w:ascii="Times New Roman" w:hAnsi="Times New Roman" w:cs="Times New Roman"/>
          <w:bCs/>
          <w:kern w:val="0"/>
          <w:szCs w:val="32"/>
        </w:rPr>
        <w:t>社工补贴。</w:t>
      </w:r>
      <w:r>
        <w:rPr>
          <w:rFonts w:ascii="Times New Roman" w:hAnsi="Times New Roman" w:cs="Times New Roman"/>
          <w:kern w:val="0"/>
          <w:szCs w:val="32"/>
        </w:rPr>
        <w:t>高级社工不超过500元</w:t>
      </w:r>
      <w:r>
        <w:rPr>
          <w:rFonts w:ascii="Times New Roman" w:hAnsi="Times New Roman" w:cs="Times New Roman"/>
          <w:bCs/>
          <w:kern w:val="0"/>
          <w:szCs w:val="32"/>
        </w:rPr>
        <w:t>/人</w:t>
      </w:r>
      <w:r>
        <w:rPr>
          <w:rFonts w:ascii="Times New Roman" w:hAnsi="Times New Roman" w:cs="Times New Roman"/>
          <w:kern w:val="0"/>
          <w:szCs w:val="32"/>
        </w:rPr>
        <w:t>/天；中级社工不超过300元</w:t>
      </w:r>
      <w:r>
        <w:rPr>
          <w:rFonts w:ascii="Times New Roman" w:hAnsi="Times New Roman" w:cs="Times New Roman"/>
          <w:bCs/>
          <w:kern w:val="0"/>
          <w:szCs w:val="32"/>
        </w:rPr>
        <w:t>/人</w:t>
      </w:r>
      <w:r>
        <w:rPr>
          <w:rFonts w:ascii="Times New Roman" w:hAnsi="Times New Roman" w:cs="Times New Roman"/>
          <w:kern w:val="0"/>
          <w:szCs w:val="32"/>
        </w:rPr>
        <w:t>/天；初级社工不超过200元</w:t>
      </w:r>
      <w:r>
        <w:rPr>
          <w:rFonts w:ascii="Times New Roman" w:hAnsi="Times New Roman" w:cs="Times New Roman"/>
          <w:bCs/>
          <w:kern w:val="0"/>
          <w:szCs w:val="32"/>
        </w:rPr>
        <w:t>/人</w:t>
      </w:r>
      <w:r>
        <w:rPr>
          <w:rFonts w:ascii="Times New Roman" w:hAnsi="Times New Roman" w:cs="Times New Roman"/>
          <w:kern w:val="0"/>
          <w:szCs w:val="32"/>
        </w:rPr>
        <w:t>/天。如服务形式为上门走访或陪伴，补贴不超过40元/户，服务时长不低于45分钟。</w:t>
      </w:r>
    </w:p>
    <w:p w14:paraId="06C84769">
      <w:pPr>
        <w:spacing w:line="570" w:lineRule="exact"/>
        <w:ind w:firstLine="640" w:firstLineChars="200"/>
        <w:jc w:val="left"/>
        <w:rPr>
          <w:rFonts w:ascii="Times New Roman" w:hAnsi="Times New Roman" w:cs="Times New Roman"/>
          <w:bCs/>
          <w:kern w:val="0"/>
          <w:szCs w:val="32"/>
        </w:rPr>
      </w:pPr>
      <w:bookmarkStart w:id="0" w:name="_Hlk4482971"/>
      <w:r>
        <w:rPr>
          <w:rFonts w:hint="eastAsia" w:ascii="Times New Roman" w:hAnsi="Times New Roman" w:cs="Times New Roman"/>
          <w:bCs/>
          <w:kern w:val="0"/>
          <w:szCs w:val="32"/>
          <w:lang w:val="en-US" w:eastAsia="zh-CN"/>
        </w:rPr>
        <w:t>4</w:t>
      </w:r>
      <w:r>
        <w:rPr>
          <w:rFonts w:ascii="Times New Roman" w:hAnsi="Times New Roman" w:cs="Times New Roman"/>
          <w:bCs/>
          <w:kern w:val="0"/>
          <w:szCs w:val="32"/>
        </w:rPr>
        <w:t>.</w:t>
      </w:r>
      <w:r>
        <w:rPr>
          <w:rFonts w:hint="eastAsia" w:ascii="Times New Roman" w:hAnsi="Times New Roman" w:cs="Times New Roman"/>
          <w:bCs/>
          <w:kern w:val="0"/>
          <w:szCs w:val="32"/>
        </w:rPr>
        <w:t xml:space="preserve"> </w:t>
      </w:r>
      <w:r>
        <w:rPr>
          <w:rFonts w:ascii="Times New Roman" w:hAnsi="Times New Roman" w:cs="Times New Roman"/>
          <w:bCs/>
          <w:kern w:val="0"/>
          <w:szCs w:val="32"/>
        </w:rPr>
        <w:t>项目负责人补贴</w:t>
      </w:r>
      <w:bookmarkEnd w:id="0"/>
      <w:r>
        <w:rPr>
          <w:rFonts w:ascii="Times New Roman" w:hAnsi="Times New Roman" w:cs="Times New Roman"/>
          <w:bCs/>
          <w:kern w:val="0"/>
          <w:szCs w:val="32"/>
        </w:rPr>
        <w:t>。</w:t>
      </w:r>
      <w:r>
        <w:rPr>
          <w:rFonts w:ascii="Times New Roman" w:hAnsi="Times New Roman" w:cs="Times New Roman"/>
          <w:kern w:val="0"/>
          <w:szCs w:val="32"/>
        </w:rPr>
        <w:t>项目负责人需与实施单位签订劳动合同或劳务协议，</w:t>
      </w:r>
      <w:r>
        <w:rPr>
          <w:rFonts w:ascii="Times New Roman" w:hAnsi="Times New Roman" w:cs="Times New Roman"/>
          <w:bCs/>
          <w:color w:val="000000"/>
          <w:kern w:val="0"/>
          <w:szCs w:val="32"/>
        </w:rPr>
        <w:t>外聘专家不得作为项目负责人</w:t>
      </w:r>
      <w:r>
        <w:rPr>
          <w:rFonts w:ascii="Times New Roman" w:hAnsi="Times New Roman" w:cs="Times New Roman"/>
          <w:color w:val="000000"/>
          <w:kern w:val="0"/>
          <w:szCs w:val="32"/>
        </w:rPr>
        <w:t>。</w:t>
      </w:r>
      <w:r>
        <w:rPr>
          <w:rFonts w:ascii="Times New Roman" w:hAnsi="Times New Roman" w:cs="Times New Roman"/>
          <w:bCs/>
          <w:color w:val="000000"/>
          <w:kern w:val="0"/>
          <w:szCs w:val="32"/>
        </w:rPr>
        <w:t>项目负责人作为执行社工时，项目负责人补贴和社工补贴只可领取其一。</w:t>
      </w:r>
      <w:r>
        <w:rPr>
          <w:rFonts w:ascii="Times New Roman" w:hAnsi="Times New Roman" w:cs="Times New Roman"/>
          <w:bCs/>
          <w:kern w:val="0"/>
          <w:szCs w:val="32"/>
        </w:rPr>
        <w:t>每月补贴标准根据项目扶持额度确定，原则上最高不超过</w:t>
      </w:r>
      <w:r>
        <w:rPr>
          <w:rFonts w:hint="eastAsia" w:ascii="Times New Roman" w:hAnsi="Times New Roman" w:cs="Times New Roman"/>
          <w:kern w:val="0"/>
          <w:szCs w:val="32"/>
          <w:lang w:val="en-US" w:eastAsia="zh-CN"/>
        </w:rPr>
        <w:t>5</w:t>
      </w:r>
      <w:r>
        <w:rPr>
          <w:rFonts w:ascii="Times New Roman" w:hAnsi="Times New Roman" w:cs="Times New Roman"/>
          <w:kern w:val="0"/>
          <w:szCs w:val="32"/>
        </w:rPr>
        <w:t>00</w:t>
      </w:r>
      <w:r>
        <w:rPr>
          <w:rFonts w:ascii="Times New Roman" w:hAnsi="Times New Roman" w:cs="Times New Roman"/>
          <w:bCs/>
          <w:kern w:val="0"/>
          <w:szCs w:val="32"/>
        </w:rPr>
        <w:t>元/人/月</w:t>
      </w:r>
      <w:r>
        <w:rPr>
          <w:rFonts w:hint="eastAsia" w:ascii="Times New Roman" w:hAnsi="Times New Roman" w:cs="Times New Roman"/>
          <w:bCs/>
          <w:kern w:val="0"/>
          <w:szCs w:val="32"/>
          <w:lang w:eastAsia="zh-CN"/>
        </w:rPr>
        <w:t>，</w:t>
      </w:r>
      <w:r>
        <w:rPr>
          <w:rFonts w:ascii="Times New Roman" w:hAnsi="Times New Roman" w:cs="Times New Roman"/>
          <w:bCs/>
          <w:kern w:val="0"/>
          <w:szCs w:val="32"/>
        </w:rPr>
        <w:t>项目负责人补贴</w:t>
      </w:r>
      <w:r>
        <w:rPr>
          <w:rFonts w:hint="eastAsia" w:ascii="Times New Roman" w:hAnsi="Times New Roman" w:cs="Times New Roman"/>
          <w:bCs/>
          <w:kern w:val="0"/>
          <w:szCs w:val="32"/>
          <w:lang w:val="en-US" w:eastAsia="zh-CN"/>
        </w:rPr>
        <w:t>总额不超过项目扶持金总额的15%</w:t>
      </w:r>
      <w:r>
        <w:rPr>
          <w:rFonts w:ascii="Times New Roman" w:hAnsi="Times New Roman" w:cs="Times New Roman"/>
          <w:bCs/>
          <w:kern w:val="0"/>
          <w:szCs w:val="32"/>
        </w:rPr>
        <w:t>。</w:t>
      </w:r>
    </w:p>
    <w:p w14:paraId="0349EC5D">
      <w:pPr>
        <w:spacing w:line="570" w:lineRule="exact"/>
        <w:ind w:firstLine="640" w:firstLineChars="200"/>
        <w:jc w:val="left"/>
        <w:rPr>
          <w:rFonts w:ascii="Times New Roman" w:hAnsi="Times New Roman" w:cs="Times New Roman"/>
          <w:color w:val="000000"/>
          <w:kern w:val="0"/>
          <w:szCs w:val="32"/>
        </w:rPr>
      </w:pPr>
      <w:r>
        <w:rPr>
          <w:rFonts w:hint="eastAsia" w:ascii="Times New Roman" w:hAnsi="Times New Roman" w:cs="Times New Roman"/>
          <w:bCs/>
          <w:color w:val="000000"/>
          <w:kern w:val="0"/>
          <w:szCs w:val="32"/>
          <w:lang w:val="en-US" w:eastAsia="zh-CN"/>
        </w:rPr>
        <w:t>5</w:t>
      </w:r>
      <w:r>
        <w:rPr>
          <w:rFonts w:ascii="Times New Roman" w:hAnsi="Times New Roman" w:cs="Times New Roman"/>
          <w:bCs/>
          <w:color w:val="000000"/>
          <w:kern w:val="0"/>
          <w:szCs w:val="32"/>
        </w:rPr>
        <w:t>.</w:t>
      </w:r>
      <w:r>
        <w:rPr>
          <w:rFonts w:hint="eastAsia" w:ascii="Times New Roman" w:hAnsi="Times New Roman" w:cs="Times New Roman"/>
          <w:bCs/>
          <w:color w:val="000000"/>
          <w:kern w:val="0"/>
          <w:szCs w:val="32"/>
        </w:rPr>
        <w:t xml:space="preserve"> </w:t>
      </w:r>
      <w:r>
        <w:rPr>
          <w:rFonts w:ascii="Times New Roman" w:hAnsi="Times New Roman" w:cs="Times New Roman"/>
          <w:bCs/>
          <w:color w:val="000000"/>
          <w:kern w:val="0"/>
          <w:szCs w:val="32"/>
        </w:rPr>
        <w:t>其他。所有项目人员经费不</w:t>
      </w:r>
      <w:r>
        <w:rPr>
          <w:rFonts w:ascii="Times New Roman" w:hAnsi="Times New Roman" w:cs="Times New Roman"/>
          <w:bCs/>
          <w:kern w:val="0"/>
          <w:szCs w:val="32"/>
        </w:rPr>
        <w:t>超过</w:t>
      </w:r>
      <w:r>
        <w:rPr>
          <w:rFonts w:ascii="Times New Roman" w:hAnsi="Times New Roman" w:cs="Times New Roman"/>
          <w:bCs/>
          <w:color w:val="000000"/>
          <w:kern w:val="0"/>
          <w:szCs w:val="32"/>
        </w:rPr>
        <w:t>项目扶持资金总额的</w:t>
      </w:r>
      <w:r>
        <w:rPr>
          <w:rFonts w:ascii="Times New Roman" w:hAnsi="Times New Roman" w:cs="Times New Roman"/>
          <w:kern w:val="0"/>
          <w:szCs w:val="32"/>
        </w:rPr>
        <w:t>70%</w:t>
      </w:r>
      <w:r>
        <w:rPr>
          <w:rFonts w:ascii="Times New Roman" w:hAnsi="Times New Roman" w:cs="Times New Roman"/>
          <w:bCs/>
          <w:color w:val="000000"/>
          <w:kern w:val="0"/>
          <w:szCs w:val="32"/>
        </w:rPr>
        <w:t>。</w:t>
      </w:r>
    </w:p>
    <w:p w14:paraId="29E83310">
      <w:pPr>
        <w:spacing w:line="570" w:lineRule="exact"/>
        <w:ind w:firstLine="643" w:firstLineChars="200"/>
        <w:rPr>
          <w:rFonts w:ascii="楷体_GB2312" w:hAnsi="楷体" w:eastAsia="楷体_GB2312" w:cs="Times New Roman"/>
          <w:b/>
          <w:bCs/>
          <w:kern w:val="0"/>
          <w:szCs w:val="32"/>
        </w:rPr>
      </w:pPr>
      <w:r>
        <w:rPr>
          <w:rFonts w:ascii="楷体_GB2312" w:hAnsi="楷体" w:eastAsia="楷体_GB2312" w:cs="Times New Roman"/>
          <w:b/>
          <w:bCs/>
          <w:kern w:val="0"/>
          <w:szCs w:val="32"/>
        </w:rPr>
        <w:t>（三）项目管理费（含税金）</w:t>
      </w:r>
    </w:p>
    <w:p w14:paraId="0456AA63">
      <w:pPr>
        <w:spacing w:line="570" w:lineRule="exact"/>
        <w:ind w:firstLine="640" w:firstLineChars="200"/>
        <w:rPr>
          <w:rFonts w:ascii="Times New Roman" w:hAnsi="Times New Roman" w:cs="Times New Roman"/>
          <w:kern w:val="0"/>
          <w:szCs w:val="32"/>
        </w:rPr>
      </w:pPr>
      <w:r>
        <w:rPr>
          <w:rFonts w:ascii="Times New Roman" w:hAnsi="Times New Roman" w:cs="Times New Roman"/>
          <w:kern w:val="0"/>
          <w:szCs w:val="32"/>
        </w:rPr>
        <w:t>项目管理费（含税金）不超过项目扶持资金总额的10%，主要指在实施项目过程中为单位和管理其业务活动所发生的各项费用，如：办公费、邮寄费、交通费、审计费等。</w:t>
      </w:r>
    </w:p>
    <w:p w14:paraId="3AF1CE9A">
      <w:pPr>
        <w:spacing w:line="570" w:lineRule="exact"/>
        <w:ind w:firstLine="640" w:firstLineChars="200"/>
        <w:rPr>
          <w:rFonts w:ascii="Times New Roman" w:hAnsi="Times New Roman" w:eastAsia="黑体" w:cs="Times New Roman"/>
          <w:kern w:val="0"/>
          <w:szCs w:val="32"/>
        </w:rPr>
      </w:pPr>
      <w:r>
        <w:rPr>
          <w:rFonts w:ascii="Times New Roman" w:hAnsi="黑体" w:eastAsia="黑体" w:cs="Times New Roman"/>
          <w:kern w:val="0"/>
          <w:szCs w:val="32"/>
        </w:rPr>
        <w:t>三、其他相关要求</w:t>
      </w:r>
    </w:p>
    <w:p w14:paraId="2A057F9D">
      <w:pPr>
        <w:spacing w:line="570" w:lineRule="exact"/>
        <w:ind w:firstLine="640" w:firstLineChars="200"/>
        <w:rPr>
          <w:rFonts w:ascii="Times New Roman" w:hAnsi="Times New Roman" w:cs="Times New Roman"/>
          <w:kern w:val="0"/>
          <w:szCs w:val="32"/>
        </w:rPr>
      </w:pPr>
      <w:r>
        <w:rPr>
          <w:rFonts w:ascii="Times New Roman" w:hAnsi="Times New Roman" w:cs="Times New Roman"/>
          <w:kern w:val="0"/>
          <w:szCs w:val="32"/>
        </w:rPr>
        <w:t>项目实施单位必须建立内部资金使用审批制度。具体如下：</w:t>
      </w:r>
    </w:p>
    <w:p w14:paraId="55C7A45E">
      <w:pPr>
        <w:spacing w:line="570" w:lineRule="exact"/>
        <w:ind w:firstLine="640" w:firstLineChars="200"/>
        <w:rPr>
          <w:rFonts w:ascii="Times New Roman" w:hAnsi="Times New Roman" w:cs="Times New Roman"/>
          <w:color w:val="000000"/>
          <w:kern w:val="0"/>
          <w:szCs w:val="32"/>
        </w:rPr>
      </w:pPr>
      <w:r>
        <w:rPr>
          <w:rFonts w:ascii="Times New Roman" w:hAnsi="Times New Roman" w:cs="Times New Roman"/>
          <w:kern w:val="0"/>
          <w:szCs w:val="32"/>
        </w:rPr>
        <w:t>1.</w:t>
      </w:r>
      <w:r>
        <w:rPr>
          <w:rFonts w:hint="eastAsia" w:ascii="Times New Roman" w:hAnsi="Times New Roman" w:cs="Times New Roman"/>
          <w:kern w:val="0"/>
          <w:szCs w:val="32"/>
        </w:rPr>
        <w:t xml:space="preserve"> </w:t>
      </w:r>
      <w:r>
        <w:rPr>
          <w:rFonts w:ascii="Times New Roman" w:hAnsi="Times New Roman" w:cs="Times New Roman"/>
          <w:kern w:val="0"/>
          <w:szCs w:val="32"/>
        </w:rPr>
        <w:t>所有项目支出应提供真实有效的原始凭证。收据、送货单、三联单等可作为对发票内容的补充，不得独立作为有效票据。采购物资需提供购物清单并加盖</w:t>
      </w:r>
      <w:r>
        <w:rPr>
          <w:rFonts w:ascii="Times New Roman" w:hAnsi="Times New Roman" w:cs="Times New Roman"/>
          <w:bCs/>
          <w:color w:val="000000"/>
          <w:kern w:val="0"/>
          <w:szCs w:val="32"/>
        </w:rPr>
        <w:t>与发票一致的</w:t>
      </w:r>
      <w:r>
        <w:rPr>
          <w:rFonts w:ascii="Times New Roman" w:hAnsi="Times New Roman" w:cs="Times New Roman"/>
          <w:kern w:val="0"/>
          <w:szCs w:val="32"/>
        </w:rPr>
        <w:t>公章。</w:t>
      </w:r>
    </w:p>
    <w:p w14:paraId="5B0E59BB">
      <w:pPr>
        <w:spacing w:line="570" w:lineRule="exact"/>
        <w:ind w:firstLine="640" w:firstLineChars="200"/>
        <w:jc w:val="left"/>
        <w:rPr>
          <w:rFonts w:ascii="Times New Roman" w:hAnsi="Times New Roman" w:cs="Times New Roman"/>
          <w:kern w:val="0"/>
          <w:szCs w:val="32"/>
        </w:rPr>
      </w:pPr>
      <w:r>
        <w:rPr>
          <w:rFonts w:ascii="Times New Roman" w:hAnsi="Times New Roman" w:cs="Times New Roman"/>
          <w:kern w:val="0"/>
          <w:szCs w:val="32"/>
        </w:rPr>
        <w:t>2.</w:t>
      </w:r>
      <w:r>
        <w:rPr>
          <w:rFonts w:hint="eastAsia" w:ascii="Times New Roman" w:hAnsi="Times New Roman" w:cs="Times New Roman"/>
          <w:kern w:val="0"/>
          <w:szCs w:val="32"/>
        </w:rPr>
        <w:t xml:space="preserve"> </w:t>
      </w:r>
      <w:r>
        <w:rPr>
          <w:rFonts w:ascii="Times New Roman" w:hAnsi="Times New Roman" w:cs="Times New Roman"/>
          <w:kern w:val="0"/>
          <w:szCs w:val="32"/>
        </w:rPr>
        <w:t>项目人员经费应保留相关工作记录及资质证书，费用发放表应列明领取人类别、姓名、性别、身份证号码、联系电话、工作时长和工作内容、职务或职称、发放金额等内容。项目人员经费应以转账方式支付，不得现金支付。</w:t>
      </w:r>
    </w:p>
    <w:p w14:paraId="1AF737D4">
      <w:pPr>
        <w:spacing w:line="570" w:lineRule="exact"/>
        <w:ind w:firstLine="640" w:firstLineChars="200"/>
        <w:rPr>
          <w:rFonts w:ascii="Times New Roman" w:hAnsi="Times New Roman" w:eastAsia="方正仿宋_GBK" w:cs="Times New Roman"/>
          <w:color w:val="000000"/>
          <w:kern w:val="0"/>
          <w:sz w:val="31"/>
          <w:szCs w:val="31"/>
          <w:lang w:bidi="ar"/>
        </w:rPr>
      </w:pPr>
      <w:r>
        <w:rPr>
          <w:rFonts w:ascii="Times New Roman" w:hAnsi="Times New Roman" w:cs="Times New Roman"/>
          <w:kern w:val="0"/>
          <w:szCs w:val="32"/>
        </w:rPr>
        <w:t>3.</w:t>
      </w:r>
      <w:r>
        <w:rPr>
          <w:rFonts w:hint="eastAsia" w:ascii="Times New Roman" w:hAnsi="Times New Roman" w:cs="Times New Roman"/>
          <w:kern w:val="0"/>
          <w:szCs w:val="32"/>
        </w:rPr>
        <w:t xml:space="preserve"> </w:t>
      </w:r>
      <w:r>
        <w:rPr>
          <w:rFonts w:ascii="Times New Roman" w:hAnsi="Times New Roman" w:cs="Times New Roman"/>
          <w:kern w:val="0"/>
          <w:szCs w:val="32"/>
        </w:rPr>
        <w:t>两次及以上活动安排在一天内举行的，项目人员经费只能发放一次。</w:t>
      </w:r>
      <w:bookmarkStart w:id="1" w:name="_GoBack"/>
      <w:bookmarkEnd w:id="1"/>
    </w:p>
    <w:sectPr>
      <w:footerReference r:id="rId5" w:type="default"/>
      <w:pgSz w:w="11906" w:h="16838"/>
      <w:pgMar w:top="2098" w:right="1474" w:bottom="1984" w:left="1587" w:header="851" w:footer="113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CCDCEC-5324-4EF3-9863-9D5330AA60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1F49FB3-11E9-40E1-A859-CF79F17D09FC}"/>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1D96E686-AD6D-4C15-B88B-C5E125ABA1EE}"/>
  </w:font>
  <w:font w:name="楷体_GB2312">
    <w:panose1 w:val="02010609030101010101"/>
    <w:charset w:val="86"/>
    <w:family w:val="modern"/>
    <w:pitch w:val="default"/>
    <w:sig w:usb0="00000001" w:usb1="080E0000" w:usb2="00000000" w:usb3="00000000" w:csb0="00040000" w:csb1="00000000"/>
    <w:embedRegular r:id="rId4" w:fontKey="{F511A800-7D3F-43EF-825C-A953629057C2}"/>
  </w:font>
  <w:font w:name="楷体">
    <w:panose1 w:val="02010609060101010101"/>
    <w:charset w:val="86"/>
    <w:family w:val="modern"/>
    <w:pitch w:val="default"/>
    <w:sig w:usb0="800002BF" w:usb1="38CF7CFA" w:usb2="00000016" w:usb3="00000000" w:csb0="00040001" w:csb1="00000000"/>
    <w:embedRegular r:id="rId5" w:fontKey="{4F677FF8-5134-45A3-A8EC-8B41C48B0F21}"/>
  </w:font>
  <w:font w:name="方正仿宋_GBK">
    <w:panose1 w:val="03000509000000000000"/>
    <w:charset w:val="86"/>
    <w:family w:val="script"/>
    <w:pitch w:val="default"/>
    <w:sig w:usb0="00000001" w:usb1="080E0000" w:usb2="00000000" w:usb3="00000000" w:csb0="00040000" w:csb1="00000000"/>
    <w:embedRegular r:id="rId6" w:fontKey="{633B9472-8E46-44E4-AFFE-9191C43E1F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AB48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4BD49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54BD49C">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E21F6"/>
    <w:rsid w:val="1AE479A2"/>
    <w:rsid w:val="2DF03BC7"/>
    <w:rsid w:val="4F9E21F6"/>
    <w:rsid w:val="6F674856"/>
    <w:rsid w:val="73E97A4A"/>
    <w:rsid w:val="751D3132"/>
    <w:rsid w:val="7E28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atLeast"/>
      <w:ind w:firstLine="0" w:firstLineChars="0"/>
      <w:jc w:val="center"/>
      <w:outlineLvl w:val="0"/>
    </w:pPr>
    <w:rPr>
      <w:rFonts w:eastAsia="方正小标宋_GBK"/>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2025-06-13T01:58:00Z</dcterms:created>
  <dc:creator>王莉莉</dc:creator>
  <cp:lastModifiedBy>王莉莉</cp:lastModifiedBy>
  <cp:lastPrinted>2025-06-13T02:03:10Z</cp:lastPrinted>
  <dcterms:modified xsi:type="dcterms:W3CDTF">2025-06-13T03:15:18Z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CF1BAA63AB30435CB2BC3A8B09569AD1_13</vt:lpwstr>
  </property>
  <property fmtid="{D5CDD505-2E9C-101B-9397-08002B2CF9AE}" pid="4" name="KSOTemplateDocerSaveRecord">
    <vt:lpwstr>eyJoZGlkIjoiMzUzYzA0ZDgyOTI4ZTM0NDYyNmJkNzNmYTFhNTA3YWQiLCJ1c2VySWQiOiIxNjk1MzY4OTYyIn0=</vt:lpwstr>
  </property>
</Properties>
</file>